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и проведение коммуникационных компаний</w:t>
            </w:r>
          </w:p>
          <w:p>
            <w:pPr>
              <w:jc w:val="center"/>
              <w:spacing w:after="0" w:line="240" w:lineRule="auto"/>
              <w:rPr>
                <w:sz w:val="32"/>
                <w:szCs w:val="32"/>
              </w:rPr>
            </w:pPr>
            <w:r>
              <w:rPr>
                <w:rFonts w:ascii="Times New Roman" w:hAnsi="Times New Roman" w:cs="Times New Roman"/>
                <w:color w:val="#000000"/>
                <w:sz w:val="32"/>
                <w:szCs w:val="32"/>
              </w:rPr>
              <w:t> Б1.О.06.13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/Кулагина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и проведение коммуникационных компаний»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Б1.О.06.13 «Организация и проведение коммуникационных компаний».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и проведение коммуникационных компаний»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механизмы функционирования и тенденции развития общественных и государственных институтов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знать методологию создания текстов рекламы и связей с общественностью и/или коммуникационных продуктов с учетом тенденции развития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применять в профессиональной сфере знания о системе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уметь применять в профессиональной сфере знания о механизмах функционирования и тенденциях развития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учитывать актуальные проблемы и тенденции развития общественных и государственных институтов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уметь использовать методологию создания текстов рекламы и связей с общественностью и/или коммуникационных продуктов с учетом тенденции развития общественных и государственных институтов в практической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владеть навыками применения в профессиональной сфере знаний о системе общественных и государственных институтов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ОПК-2.10 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ОПК-2.11 владеть навыками анализа актуальных проблем и тенденций развития общественных и государственных институтов при решении профессиональных  задач</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ОПК-2.12 владеть навыками использования методологии создания текстов рекламы и связей с общественностью и/или коммуникационных продуктов с учетом тенденции развития общественных и государственных институтовв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реализации коммуникационных кампаний, проектов и мероприятий</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технологии тактического планирования мероприятий в рамках реализации коммуникационной стратегии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основные принципы организации внутренних коммуникаций и мероприятий по формированию корпоративной идентичности и корпоративной культуры</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методологию организации внутренних коммуникаций и мероприятий по формированию корпоративной идентичности и корпоративной культуры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осуществлять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реализовывать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использовать основы технологии тактического планирования мероприятий в рамках реализации коммуникационной стратегии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владеть навыками выполнения основных функций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реализации функционала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владеть навыками использования основы технологии тактического планирования мероприятий в рамках реализации коммуникационной стратегии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навыками осуществления  профессиональной деятельности в соответствии с технологией тактического планирования мероприятий в рамках реализации коммуникационной  стратегии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владеть навыками осуществления профессиональной деятельности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r>
        <w:trPr>
          <w:trHeight w:hRule="exact" w:val="489.06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владеть навыками работы в соответствии методологией организации внутренних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коммуникаций и мероприятий по формированию корпоративной идентичности и корпоративной культуры</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Б1.О.06.13 «Организация и проведение коммуникационных компаний»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Интегрированные коммуникации</w:t>
            </w:r>
          </w:p>
          <w:p>
            <w:pPr>
              <w:jc w:val="center"/>
              <w:spacing w:after="0" w:line="240" w:lineRule="auto"/>
              <w:rPr>
                <w:sz w:val="22"/>
                <w:szCs w:val="22"/>
              </w:rPr>
            </w:pPr>
            <w:r>
              <w:rPr>
                <w:rFonts w:ascii="Times New Roman" w:hAnsi="Times New Roman" w:cs="Times New Roman"/>
                <w:color w:val="#000000"/>
                <w:sz w:val="22"/>
                <w:szCs w:val="22"/>
              </w:rPr>
              <w:t> Социология рекламы и связей с общественностью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Деловая коммуникация, ее сущность и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Средства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Устные деловые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Письменные деловые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Роль рекламного отдела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Квалификационные характеристики специалиста PR. Специальности в сфере PR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Планирование и программирование работы подразделения, ее место в разработке общекорпоративной стратегии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Творческий сегмент в работе PR-отдела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Деловая коммуникация, ее сущность и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Средства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Устные деловые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Письменные деловые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Роль рекламного отдела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Квалификационные характеристики специалиста PR. Специальности в сфере PR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Планирование и программирование работы подразделения, ее место в разработке общекорпоративной стратегии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Творческий сегмент в работе PR-отдела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8882.3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Деловая коммуникация, ее сущность и характеристики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Предметно-целевое содержание деловой коммуникации, соблюдение формальноролевых принципов взаимодействия. Типы и виды коммуникаций.   Коммуникативные роли (модели поведения) в процессе делового общения.   Коммуникативная культура в деловом общении.  Современные тенденции развития деловых коммуникаций.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Средства деловой коммуникации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Вербальные средства деловой коммуникации.</w:t>
            </w:r>
          </w:p>
          <w:p>
            <w:pPr>
              <w:jc w:val="both"/>
              <w:spacing w:after="0" w:line="240" w:lineRule="auto"/>
              <w:rPr>
                <w:sz w:val="24"/>
                <w:szCs w:val="24"/>
              </w:rPr>
            </w:pPr>
            <w:r>
              <w:rPr>
                <w:rFonts w:ascii="Times New Roman" w:hAnsi="Times New Roman" w:cs="Times New Roman"/>
                <w:color w:val="#000000"/>
                <w:sz w:val="24"/>
                <w:szCs w:val="24"/>
              </w:rPr>
              <w:t> Психотехника речи. Составляющие речевой культуры. Стили (мужской, женский) и виды слушания (пассивное, активное). Приемы активного слушания. Роль невербальных средств в процессе общения, их классификация и функции.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Устные деловые коммуникации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Деловая беседа: этапы, принципы и правила проведения. Особенности ведения деловой дискуссии. Подготовка, организация и проведение совещаний. Публичное выступление в системе деловых коммуникаций: методика и техника организации публичного выступления. Презентация. Искусство ведения деловых переговоров.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Письменные деловые коммуникации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возможности и ограничения письменной деловой коммуникации. Внутренняя переписка: характеристика, особенности текста. Внешняя переписка: характеристика, особенности текста, использование стандартных языковых формул (клише). Основные проблемы письменной коммуникации. Электронная коммуникация: сущность, особенности и функции.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Роль рекламного отдела в компании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Названия функции (рекламный отдел, маркетинговые коммуникации, часть маркетинга). Варианты структуры рекламного отдела в зависимости от бизнес-задач компании, модели бренда, отрасли, структуры организации, типа рекламных активностей. Взаимодействие со смежными подразделениями, менеджмент экспектаций. Типичные роли и позиции внутри рекламного отдела. Типичные бизнес-задачи рекламного отдела. Бюджетирование и планирование</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Квалификационные характеристики специалиста PR. Специальности в сфере PR</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Квалификационные характеристики PR-специалиста. Колесо образования С. Блэка. Практические навыки и умения в сфере PR. Психологические характеристики специалиста PR. Образовательные программы. Специальности в сфере PR. PR-менеджер. Пресс-секретарь. Менеджер по работе со СМИ. Специалист по медиапланированию. Спичрайтер. Копирайтер. Спиндоктор. Лоббист. Консультант по PR. Имиджмейкер.</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Планирование и программирование работы подразделения, ее место в разработке общекорпоративной стратегии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Отдел по связям с общественностью в системе корпоративного менеджмента. Взаимодействие с отделами рекламы, промоушн-акций, научных исследований, кадров, службой маркетинга и службой потребителей. Задачи отделов по связям с общественно- стью в области поддержки общекорпоративной стратегии и тактики, создании привлека- тельного имиджа и устойчивой позитивной репутации. Виды планирования (стратегиче- ское и тактическое планирование; календарное и аудиторное планирование, медиаплани- рование). Годовые, квартальные и месячные планы работы. Составление планов и графи- ков работы.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Творческий сегмент в работе PR-отдела</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литературной группы. Редактирование информационных листков и мно- готиражных газет. Роль менеджера по связям со СМИ. Формирование и ведение баз ме- диа-данных. Участие в профессиональных объединениях журналистов. Подготовка и рас- сылка пресс-релизов, организация пресс-мероприятий. Креативные технологии в работе PR-отдела. Создание рекламной и имиджевой продукции, представительских фильмов и роликов. Производственный сегмент и его задачи. Поддержание деловых отношений с типографиями, студиями компьютерной графики, съемочными группами и студиями звукозаписи.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Деловая коммуникация, ее сущность и характеристики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Предметно-целевое содержание деловой коммуникации, соблюдение формальноролевых принципов взаимодействия. Типы и виды коммуникаций.   Коммуникативные роли (модели поведения) в процессе делового общения.   Коммуникативная культура в деловом общении.  Современные тенденции развития деловых коммуникаций.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Средства деловой коммуникации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Вербальные средства деловой коммуникации.</w:t>
            </w:r>
          </w:p>
          <w:p>
            <w:pPr>
              <w:jc w:val="both"/>
              <w:spacing w:after="0" w:line="240" w:lineRule="auto"/>
              <w:rPr>
                <w:sz w:val="24"/>
                <w:szCs w:val="24"/>
              </w:rPr>
            </w:pPr>
            <w:r>
              <w:rPr>
                <w:rFonts w:ascii="Times New Roman" w:hAnsi="Times New Roman" w:cs="Times New Roman"/>
                <w:color w:val="#000000"/>
                <w:sz w:val="24"/>
                <w:szCs w:val="24"/>
              </w:rPr>
              <w:t> Психотехника речи. Составляющие речевой культуры. Стили (мужской, женский) и виды слушания (пассивное, активное). Приемы активного слушания. Роль невербальных средств в процессе общения, их классификация и функции.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Устные деловые коммуникации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Деловая беседа: этапы, принципы и правила проведения. Особенности ведения деловой дискуссии. Подготовка, организация и проведение совещаний. Публичное выступление в системе деловых коммуникаций: методика и техника организации публичного выступления. Презентация. Искусство ведения деловых переговоров.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Письменные деловые коммуникации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возможности и ограничения письменной деловой коммуникации. Внутренняя переписка: характеристика, особенности текста. Внешняя переписка: характеристика, особенности текста, использование стандартных языковых формул (клише). Основные проблемы письменной коммуникации. Электронная коммуникация: сущность, особенности и функции.</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Роль рекламного отдела в компании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Квалификационные характеристики PR-специалиста. Колесо образования С. Блэка. Практические навыки и умения в сфере PR. Психологические характеристики специалиста PR. Образовательные программы. Специальности в сфере PR. PR-менеджер. Пресс-секретарь. Менеджер по работе со СМИ. Специалист по медиапланированию. Спичрайтер. Копирайтер. Спиндоктор. Лоббист. Консультант по PR. Имиджмейкер.</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Квалификационные характеристики специалиста PR. Специальности в сфере PR</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Квалификационные характеристики PR-специалиста. Колесо образования С. Блэка. Практические навыки и умения в сфере PR. Психологические характеристики специалиста PR. Образовательные программы. Специальности в сфере PR. PR-менеджер. Пресс-секретарь. Менеджер по работе со СМИ. Специалист по медиапланированию. Спичрайтер. Копирайтер. Спиндоктор. Лоббист. Консультант по PR. Имиджмейкер.</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Планирование и программирование работы подразделения, ее место в разработке общекорпоративной стратегии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Отдел по связям с общественностью в системе корпоративного менеджмента. Взаимодействие с отделами рекламы, промоушн-акций, научных исследований, кадров, службой маркетинга и службой потребителей. Задачи отделов по связям с общественно- стью в области поддержки общекорпоративной стратегии и тактики, создании привлека- тельного имиджа и устойчивой позитивной репутации. Виды планирования (стратегиче- ское и тактическое планирование; календарное и аудиторное планирование, медиаплани- рование). Годовые, квартальные и месячные планы работы. Составление планов и графи- ков работы.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Творческий сегмент в работе PR-отдела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литературной группы. Редактирование информационных листков и мно- готиражных газет. Роль менеджера по связям со СМИ. Формирование и ведение баз ме- диа-данных. Участие в профессиональных объединениях журналистов. Подготовка и рас- сылка пресс-релизов, организация пресс-мероприятий. Креативные технологии в работе PR-отдела. Создание рекламной и имиджевой продукции, представительских фильмов и роликов. Производственный сегмент и его задачи. Поддержание деловых отношений с типографиями, студиями компьютерной графики, съемочными группами и студиями звукозаписи.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и проведение коммуникационных компаний» / Кулагина Е.В..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деловой</w:t>
            </w:r>
            <w:r>
              <w:rPr/>
              <w:t xml:space="preserve"> </w:t>
            </w:r>
            <w:r>
              <w:rPr>
                <w:rFonts w:ascii="Times New Roman" w:hAnsi="Times New Roman" w:cs="Times New Roman"/>
                <w:color w:val="#000000"/>
                <w:sz w:val="24"/>
                <w:szCs w:val="24"/>
              </w:rPr>
              <w:t>этикет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Мамина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Маминой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Петрополис,</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978-5-9676-0555-0.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http://www.iprbookshop.ru/84671.html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ведения</w:t>
            </w:r>
            <w:r>
              <w:rPr/>
              <w:t xml:space="preserve"> </w:t>
            </w:r>
            <w:r>
              <w:rPr>
                <w:rFonts w:ascii="Times New Roman" w:hAnsi="Times New Roman" w:cs="Times New Roman"/>
                <w:color w:val="#000000"/>
                <w:sz w:val="24"/>
                <w:szCs w:val="24"/>
              </w:rPr>
              <w:t>деловых</w:t>
            </w:r>
            <w:r>
              <w:rPr/>
              <w:t xml:space="preserve"> </w:t>
            </w:r>
            <w:r>
              <w:rPr>
                <w:rFonts w:ascii="Times New Roman" w:hAnsi="Times New Roman" w:cs="Times New Roman"/>
                <w:color w:val="#000000"/>
                <w:sz w:val="24"/>
                <w:szCs w:val="24"/>
              </w:rPr>
              <w:t>переговоров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Генералова,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ведения</w:t>
            </w:r>
            <w:r>
              <w:rPr/>
              <w:t xml:space="preserve"> </w:t>
            </w:r>
            <w:r>
              <w:rPr>
                <w:rFonts w:ascii="Times New Roman" w:hAnsi="Times New Roman" w:cs="Times New Roman"/>
                <w:color w:val="#000000"/>
                <w:sz w:val="24"/>
                <w:szCs w:val="24"/>
              </w:rPr>
              <w:t>деловых</w:t>
            </w:r>
            <w:r>
              <w:rPr/>
              <w:t xml:space="preserve"> </w:t>
            </w:r>
            <w:r>
              <w:rPr>
                <w:rFonts w:ascii="Times New Roman" w:hAnsi="Times New Roman" w:cs="Times New Roman"/>
                <w:color w:val="#000000"/>
                <w:sz w:val="24"/>
                <w:szCs w:val="24"/>
              </w:rPr>
              <w:t>переговоров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978-5-4487-0728-5.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http://www.iprbookshop.ru/97408.html</w:t>
            </w:r>
            <w:r>
              <w:rPr/>
              <w:t xml:space="preserve"> </w:t>
            </w:r>
          </w:p>
        </w:tc>
      </w:tr>
      <w:tr>
        <w:trPr>
          <w:trHeight w:hRule="exact" w:val="277.8312"/>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Дзялошинский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Пильгун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978-5-9916-3044-3.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https://urait.ru/bcode/425851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переговоры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Митрошенков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978-5-534-07951-7.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https://urait.ru/bcode/454576</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1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2024-2025_ФГОС3++2024_Бак-ОФО-РСО(24)_plx_Организация и проведение коммуникационных компаний</dc:title>
  <dc:creator>FastReport.NET</dc:creator>
</cp:coreProperties>
</file>